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Карта учебно-методической обеспеченности литературой</w:t>
      </w:r>
    </w:p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дисциплины «Практика письменного перевода» </w:t>
      </w:r>
    </w:p>
    <w:p w:rsidR="000579BE" w:rsidRDefault="000579BE" w:rsidP="000579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специальности </w:t>
      </w:r>
      <w:r w:rsidRPr="00804D1A">
        <w:rPr>
          <w:b/>
          <w:sz w:val="24"/>
          <w:szCs w:val="24"/>
        </w:rPr>
        <w:t>5В020700</w:t>
      </w:r>
      <w:r>
        <w:rPr>
          <w:b/>
          <w:sz w:val="24"/>
          <w:szCs w:val="24"/>
        </w:rPr>
        <w:t xml:space="preserve"> – Переводческое дело</w:t>
      </w:r>
    </w:p>
    <w:p w:rsidR="000579BE" w:rsidRPr="004C1C6E" w:rsidRDefault="000579BE" w:rsidP="000579BE">
      <w:pPr>
        <w:pStyle w:val="a3"/>
        <w:rPr>
          <w:b/>
          <w:sz w:val="24"/>
          <w:szCs w:val="24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567"/>
        <w:gridCol w:w="567"/>
        <w:gridCol w:w="709"/>
        <w:gridCol w:w="709"/>
        <w:gridCol w:w="708"/>
        <w:gridCol w:w="851"/>
        <w:gridCol w:w="709"/>
        <w:gridCol w:w="2124"/>
        <w:gridCol w:w="2069"/>
      </w:tblGrid>
      <w:tr w:rsidR="000579BE" w:rsidRPr="00297D67" w:rsidTr="00534C26">
        <w:trPr>
          <w:cantSplit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Наим</w:t>
            </w:r>
            <w:r w:rsidRPr="00297D67">
              <w:rPr>
                <w:rFonts w:ascii="Times New Roman" w:hAnsi="Times New Roman"/>
                <w:b/>
                <w:lang w:val="en-US" w:eastAsia="en-US"/>
              </w:rPr>
              <w:t>енование</w:t>
            </w:r>
            <w:r w:rsidRPr="00297D67">
              <w:rPr>
                <w:rFonts w:ascii="Times New Roman" w:hAnsi="Times New Roman"/>
                <w:b/>
                <w:lang w:eastAsia="en-US"/>
              </w:rPr>
              <w:t xml:space="preserve"> специальности, дисциплины</w:t>
            </w:r>
          </w:p>
        </w:tc>
        <w:tc>
          <w:tcPr>
            <w:tcW w:w="9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Количество учебников и учебно-методической литературы, единиц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по обязательн. компоненту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по выборному компоненту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% обеспеченности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Наименование литературы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 т. ч. на каз.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 т. ч. на каз.яз.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в т. ч. на каз.яз.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Обязательная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  <w:p w:rsidR="000579BE" w:rsidRPr="00297D67" w:rsidRDefault="000579BE" w:rsidP="00534C26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Дополнительная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</w:rPr>
              <w:t>5В020700</w:t>
            </w:r>
            <w:r w:rsidRPr="00297D67">
              <w:rPr>
                <w:rFonts w:ascii="Times New Roman" w:hAnsi="Times New Roman"/>
                <w:b/>
                <w:lang w:eastAsia="en-US"/>
              </w:rPr>
              <w:t xml:space="preserve">– Переводческое дело </w:t>
            </w:r>
          </w:p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 w:rsidRPr="00297D67">
              <w:rPr>
                <w:rFonts w:ascii="Times New Roman" w:hAnsi="Times New Roman"/>
                <w:b/>
                <w:lang w:eastAsia="en-US"/>
              </w:rPr>
              <w:t>Дисциплина «Практика письменного перевода»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  <w:r w:rsidRPr="00297D67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1" w:firstLine="0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297D67">
              <w:rPr>
                <w:rFonts w:ascii="Times New Roman" w:hAnsi="Times New Roman"/>
                <w:sz w:val="22"/>
                <w:szCs w:val="22"/>
              </w:rPr>
              <w:t>Казакова Т.А. Практические основы перевода. EnglishóRussian. – СПб.: "Издательство Союз", - 2000, -   320 с.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tabs>
                <w:tab w:val="num" w:pos="0"/>
                <w:tab w:val="left" w:pos="1440"/>
                <w:tab w:val="left" w:pos="2880"/>
              </w:tabs>
              <w:spacing w:after="0" w:line="240" w:lineRule="auto"/>
              <w:ind w:left="31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297D67">
              <w:rPr>
                <w:rFonts w:ascii="Times New Roman" w:hAnsi="Times New Roman"/>
              </w:rPr>
              <w:t>Белякова Е.И. Переводим с а</w:t>
            </w:r>
            <w:r w:rsidR="000F6EDA">
              <w:rPr>
                <w:rFonts w:ascii="Times New Roman" w:hAnsi="Times New Roman"/>
              </w:rPr>
              <w:t>нглийского, Санкт-Петербург, 20</w:t>
            </w:r>
            <w:r w:rsidR="000F6EDA">
              <w:rPr>
                <w:rFonts w:ascii="Times New Roman" w:hAnsi="Times New Roman"/>
                <w:lang w:val="kk-KZ"/>
              </w:rPr>
              <w:t>1</w:t>
            </w:r>
            <w:r w:rsidRPr="00297D67">
              <w:rPr>
                <w:rFonts w:ascii="Times New Roman" w:hAnsi="Times New Roman"/>
              </w:rPr>
              <w:t>3 г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1" w:firstLine="0"/>
              <w:rPr>
                <w:rFonts w:ascii="Times New Roman" w:hAnsi="Times New Roman"/>
                <w:sz w:val="22"/>
                <w:szCs w:val="22"/>
              </w:rPr>
            </w:pPr>
            <w:r w:rsidRPr="00297D67">
              <w:rPr>
                <w:rFonts w:ascii="Times New Roman" w:hAnsi="Times New Roman"/>
                <w:sz w:val="22"/>
                <w:szCs w:val="22"/>
              </w:rPr>
              <w:t>Латышев Л.К. Перевод: проблемы теории, практики и методики пр</w:t>
            </w:r>
            <w:r w:rsidR="000F6EDA">
              <w:rPr>
                <w:rFonts w:ascii="Times New Roman" w:hAnsi="Times New Roman"/>
                <w:sz w:val="22"/>
                <w:szCs w:val="22"/>
              </w:rPr>
              <w:t xml:space="preserve">еподавания. М., Просвещение, </w:t>
            </w:r>
            <w:r w:rsidR="000F6EDA">
              <w:rPr>
                <w:rFonts w:ascii="Times New Roman" w:hAnsi="Times New Roman"/>
                <w:sz w:val="22"/>
                <w:szCs w:val="22"/>
                <w:lang w:val="kk-KZ"/>
              </w:rPr>
              <w:t>200</w:t>
            </w:r>
            <w:r w:rsidRPr="00297D67">
              <w:rPr>
                <w:rFonts w:ascii="Times New Roman" w:hAnsi="Times New Roman"/>
                <w:sz w:val="22"/>
                <w:szCs w:val="22"/>
              </w:rPr>
              <w:t>8 г.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297D67">
              <w:rPr>
                <w:sz w:val="22"/>
                <w:szCs w:val="22"/>
              </w:rPr>
              <w:t>Бреус Е.В. Основы теории и практики перевода с английског</w:t>
            </w:r>
            <w:r w:rsidR="000F6EDA">
              <w:rPr>
                <w:sz w:val="22"/>
                <w:szCs w:val="22"/>
              </w:rPr>
              <w:t>о языка на русский.М., УРАО,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1" w:firstLine="0"/>
              <w:rPr>
                <w:sz w:val="22"/>
                <w:szCs w:val="22"/>
              </w:rPr>
            </w:pPr>
            <w:r w:rsidRPr="00297D67">
              <w:rPr>
                <w:sz w:val="22"/>
                <w:szCs w:val="22"/>
              </w:rPr>
              <w:t xml:space="preserve">Алексеева И.С. Профессиональный тренинг переводчика.- </w:t>
            </w:r>
            <w:r w:rsidR="000F6EDA">
              <w:rPr>
                <w:sz w:val="22"/>
                <w:szCs w:val="22"/>
              </w:rPr>
              <w:t>Санкт-Петербург, Союз,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297D67">
              <w:rPr>
                <w:sz w:val="22"/>
                <w:szCs w:val="22"/>
              </w:rPr>
              <w:t>Балкина Н.В., Сироткина З.И. Хочу стать перево</w:t>
            </w:r>
            <w:r w:rsidR="000F6EDA">
              <w:rPr>
                <w:sz w:val="22"/>
                <w:szCs w:val="22"/>
              </w:rPr>
              <w:t>дчиком: Учебное пособие. М., 20</w:t>
            </w:r>
            <w:r w:rsidR="000F6EDA">
              <w:rPr>
                <w:sz w:val="22"/>
                <w:szCs w:val="22"/>
                <w:lang w:val="kk-KZ"/>
              </w:rPr>
              <w:t>1</w:t>
            </w:r>
            <w:r w:rsidRPr="00297D67">
              <w:rPr>
                <w:sz w:val="22"/>
                <w:szCs w:val="22"/>
              </w:rPr>
              <w:t>2 г.</w:t>
            </w:r>
          </w:p>
          <w:p w:rsidR="000579BE" w:rsidRPr="00297D67" w:rsidRDefault="000579BE" w:rsidP="00534C26">
            <w:pPr>
              <w:tabs>
                <w:tab w:val="num" w:pos="0"/>
                <w:tab w:val="left" w:pos="1440"/>
                <w:tab w:val="left" w:pos="2880"/>
              </w:tabs>
              <w:spacing w:after="0" w:line="240" w:lineRule="auto"/>
              <w:ind w:left="31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4B22F8" w:rsidRDefault="000579BE" w:rsidP="00534C26">
            <w:pPr>
              <w:pStyle w:val="a5"/>
              <w:tabs>
                <w:tab w:val="num" w:pos="0"/>
              </w:tabs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297D67">
              <w:rPr>
                <w:sz w:val="22"/>
                <w:szCs w:val="22"/>
              </w:rPr>
              <w:t>Гачечиладзе Г.Р. Художественный перевод и л</w:t>
            </w:r>
            <w:r w:rsidR="000F6EDA">
              <w:rPr>
                <w:sz w:val="22"/>
                <w:szCs w:val="22"/>
              </w:rPr>
              <w:t xml:space="preserve">итературные взаимосвязи.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0F6EDA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297D67">
              <w:rPr>
                <w:sz w:val="22"/>
                <w:szCs w:val="22"/>
              </w:rPr>
              <w:t>Виноградов В.В. О языке х</w:t>
            </w:r>
            <w:r w:rsidR="000F6EDA">
              <w:rPr>
                <w:sz w:val="22"/>
                <w:szCs w:val="22"/>
              </w:rPr>
              <w:t xml:space="preserve">удожественной литературы.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9 г.</w:t>
            </w:r>
          </w:p>
        </w:tc>
      </w:tr>
      <w:tr w:rsidR="000579BE" w:rsidRPr="00297D67" w:rsidTr="00534C26">
        <w:trPr>
          <w:cantSplit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BE" w:rsidRPr="00297D67" w:rsidRDefault="000579BE" w:rsidP="00534C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tabs>
                <w:tab w:val="num" w:pos="0"/>
                <w:tab w:val="num" w:pos="355"/>
                <w:tab w:val="num" w:pos="720"/>
              </w:tabs>
              <w:spacing w:before="100" w:beforeAutospacing="1" w:after="100" w:afterAutospacing="1" w:line="256" w:lineRule="auto"/>
              <w:ind w:left="3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297D67">
              <w:rPr>
                <w:sz w:val="22"/>
                <w:szCs w:val="22"/>
              </w:rPr>
              <w:t xml:space="preserve">Виноградов В.В. Стилистика. </w:t>
            </w:r>
            <w:r w:rsidR="000F6EDA">
              <w:rPr>
                <w:sz w:val="22"/>
                <w:szCs w:val="22"/>
              </w:rPr>
              <w:t xml:space="preserve">Теория поэтической речи.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3 г.</w:t>
            </w:r>
          </w:p>
        </w:tc>
      </w:tr>
      <w:tr w:rsidR="000579BE" w:rsidRPr="00297D67" w:rsidTr="00534C26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297D67">
              <w:rPr>
                <w:sz w:val="22"/>
                <w:szCs w:val="22"/>
              </w:rPr>
              <w:t>Влахов С., Флорин С. Н</w:t>
            </w:r>
            <w:r w:rsidR="000F6EDA">
              <w:rPr>
                <w:sz w:val="22"/>
                <w:szCs w:val="22"/>
              </w:rPr>
              <w:t xml:space="preserve">епереводимое в переводе.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0 г.</w:t>
            </w:r>
          </w:p>
        </w:tc>
      </w:tr>
      <w:tr w:rsidR="000579BE" w:rsidRPr="00297D67" w:rsidTr="00534C26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spacing w:before="0" w:beforeAutospacing="0" w:after="0" w:afterAutospacing="0"/>
              <w:ind w:left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297D67">
              <w:rPr>
                <w:sz w:val="22"/>
                <w:szCs w:val="22"/>
              </w:rPr>
              <w:t>Виноградов П.И. Лексические вопросы перево</w:t>
            </w:r>
            <w:r w:rsidR="000F6EDA">
              <w:rPr>
                <w:sz w:val="22"/>
                <w:szCs w:val="22"/>
              </w:rPr>
              <w:t xml:space="preserve">да художественной прозы. М., </w:t>
            </w:r>
            <w:r w:rsidR="000F6EDA">
              <w:rPr>
                <w:sz w:val="22"/>
                <w:szCs w:val="22"/>
                <w:lang w:val="kk-KZ"/>
              </w:rPr>
              <w:t>200</w:t>
            </w:r>
            <w:r w:rsidRPr="00297D67">
              <w:rPr>
                <w:sz w:val="22"/>
                <w:szCs w:val="22"/>
              </w:rPr>
              <w:t>8 г.</w:t>
            </w:r>
          </w:p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sz w:val="22"/>
                <w:szCs w:val="22"/>
                <w:lang w:eastAsia="en-US"/>
              </w:rPr>
            </w:pPr>
          </w:p>
        </w:tc>
      </w:tr>
      <w:tr w:rsidR="000579BE" w:rsidRPr="00297D67" w:rsidTr="00534C26">
        <w:trPr>
          <w:trHeight w:val="126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297D67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spacing w:line="256" w:lineRule="auto"/>
              <w:rPr>
                <w:rFonts w:ascii="Times New Roman" w:hAnsi="Times New Roman"/>
                <w:lang w:val="en-US" w:eastAsia="en-US"/>
              </w:rPr>
            </w:pPr>
            <w:r w:rsidRPr="00297D6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keepNext/>
              <w:tabs>
                <w:tab w:val="num" w:pos="0"/>
                <w:tab w:val="center" w:pos="9639"/>
              </w:tabs>
              <w:autoSpaceDE w:val="0"/>
              <w:autoSpaceDN w:val="0"/>
              <w:spacing w:after="0" w:line="240" w:lineRule="auto"/>
              <w:ind w:left="31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9BE" w:rsidRPr="00297D67" w:rsidRDefault="000579BE" w:rsidP="00534C26">
            <w:pPr>
              <w:pStyle w:val="a5"/>
              <w:tabs>
                <w:tab w:val="num" w:pos="426"/>
              </w:tabs>
              <w:spacing w:before="0" w:beforeAutospacing="0" w:after="0" w:afterAutospacing="0"/>
              <w:ind w:left="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9.</w:t>
            </w:r>
            <w:r w:rsidRPr="00297D67">
              <w:rPr>
                <w:sz w:val="22"/>
                <w:szCs w:val="22"/>
              </w:rPr>
              <w:t>Вопросы теории перевода в</w:t>
            </w:r>
            <w:r w:rsidR="000F6EDA">
              <w:rPr>
                <w:sz w:val="22"/>
                <w:szCs w:val="22"/>
              </w:rPr>
              <w:t xml:space="preserve"> зарубежной лингвистике. М., </w:t>
            </w:r>
            <w:r w:rsidR="000F6EDA">
              <w:rPr>
                <w:sz w:val="22"/>
                <w:szCs w:val="22"/>
                <w:lang w:val="kk-KZ"/>
              </w:rPr>
              <w:t>201</w:t>
            </w:r>
            <w:r w:rsidRPr="00297D67">
              <w:rPr>
                <w:sz w:val="22"/>
                <w:szCs w:val="22"/>
              </w:rPr>
              <w:t>8 г.</w:t>
            </w:r>
          </w:p>
        </w:tc>
      </w:tr>
    </w:tbl>
    <w:p w:rsidR="000579BE" w:rsidRDefault="000579BE" w:rsidP="000579BE"/>
    <w:p w:rsidR="00D6016E" w:rsidRDefault="00D6016E"/>
    <w:sectPr w:rsidR="00D6016E" w:rsidSect="0012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10A"/>
    <w:multiLevelType w:val="hybridMultilevel"/>
    <w:tmpl w:val="0D8AA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compat/>
  <w:rsids>
    <w:rsidRoot w:val="000579BE"/>
    <w:rsid w:val="000579BE"/>
    <w:rsid w:val="000F6EDA"/>
    <w:rsid w:val="0071611A"/>
    <w:rsid w:val="008668D0"/>
    <w:rsid w:val="00D6016E"/>
    <w:rsid w:val="00E4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79B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579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57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57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0579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79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2</cp:revision>
  <dcterms:created xsi:type="dcterms:W3CDTF">2018-02-02T21:26:00Z</dcterms:created>
  <dcterms:modified xsi:type="dcterms:W3CDTF">2018-09-24T06:05:00Z</dcterms:modified>
</cp:coreProperties>
</file>